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DB6CD5" w:rsidP="00ED7F43">
      <w:pPr>
        <w:rPr>
          <w:rFonts w:cs="Arial"/>
          <w:b/>
        </w:rPr>
      </w:pPr>
      <w:r>
        <w:rPr>
          <w:rFonts w:cs="Arial"/>
          <w:b/>
        </w:rPr>
        <w:t>Appendix 1 – Tenant Involvement Progress Update</w:t>
      </w:r>
    </w:p>
    <w:p w:rsidR="00034559" w:rsidRDefault="00034559" w:rsidP="00ED7F43">
      <w:pPr>
        <w:rPr>
          <w:rFonts w:cs="Arial"/>
          <w:b/>
        </w:rPr>
      </w:pPr>
    </w:p>
    <w:p w:rsidR="00034559" w:rsidRDefault="00156D0C" w:rsidP="00ED7F43">
      <w:pPr>
        <w:rPr>
          <w:rFonts w:cs="Arial"/>
          <w:b/>
        </w:rPr>
      </w:pPr>
      <w:r>
        <w:rPr>
          <w:rFonts w:cs="Arial"/>
          <w:b/>
        </w:rPr>
        <w:t>13</w:t>
      </w:r>
      <w:r w:rsidRPr="00156D0C">
        <w:rPr>
          <w:rFonts w:cs="Arial"/>
          <w:b/>
          <w:vertAlign w:val="superscript"/>
        </w:rPr>
        <w:t>th</w:t>
      </w:r>
      <w:r>
        <w:rPr>
          <w:rFonts w:cs="Arial"/>
          <w:b/>
        </w:rPr>
        <w:t xml:space="preserve"> November 2017</w:t>
      </w:r>
    </w:p>
    <w:p w:rsidR="00034559" w:rsidRDefault="00034559" w:rsidP="00ED7F43">
      <w:pPr>
        <w:rPr>
          <w:rFonts w:cs="Arial"/>
          <w:b/>
        </w:rPr>
      </w:pPr>
    </w:p>
    <w:p w:rsidR="0066079B" w:rsidRDefault="0066079B" w:rsidP="00ED7F43">
      <w:pPr>
        <w:rPr>
          <w:rFonts w:cs="Arial"/>
          <w:b/>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1134"/>
        <w:gridCol w:w="4394"/>
        <w:gridCol w:w="4394"/>
      </w:tblGrid>
      <w:tr w:rsidR="00034559" w:rsidRPr="00AC577F" w:rsidTr="00DB6CD5">
        <w:tc>
          <w:tcPr>
            <w:tcW w:w="4679" w:type="dxa"/>
            <w:shd w:val="clear" w:color="auto" w:fill="D9D9D9"/>
            <w:vAlign w:val="center"/>
          </w:tcPr>
          <w:p w:rsidR="00034559" w:rsidRPr="00AC577F" w:rsidRDefault="00034559" w:rsidP="00E872FA">
            <w:pPr>
              <w:rPr>
                <w:rFonts w:cs="Arial"/>
                <w:b/>
                <w:i/>
              </w:rPr>
            </w:pPr>
            <w:r w:rsidRPr="00AC577F">
              <w:rPr>
                <w:rFonts w:cs="Arial"/>
                <w:b/>
                <w:i/>
              </w:rPr>
              <w:t>Recommendation</w:t>
            </w:r>
          </w:p>
        </w:tc>
        <w:tc>
          <w:tcPr>
            <w:tcW w:w="1134" w:type="dxa"/>
            <w:shd w:val="clear" w:color="auto" w:fill="D9D9D9"/>
            <w:vAlign w:val="center"/>
          </w:tcPr>
          <w:p w:rsidR="00034559" w:rsidRPr="00AC577F" w:rsidRDefault="00034559" w:rsidP="00034559">
            <w:pPr>
              <w:jc w:val="center"/>
              <w:rPr>
                <w:rFonts w:cs="Arial"/>
                <w:b/>
                <w:i/>
              </w:rPr>
            </w:pPr>
            <w:r>
              <w:rPr>
                <w:rFonts w:cs="Arial"/>
                <w:b/>
                <w:i/>
              </w:rPr>
              <w:t>Agree?</w:t>
            </w:r>
          </w:p>
        </w:tc>
        <w:tc>
          <w:tcPr>
            <w:tcW w:w="4394" w:type="dxa"/>
            <w:shd w:val="clear" w:color="auto" w:fill="D9D9D9"/>
            <w:vAlign w:val="center"/>
          </w:tcPr>
          <w:p w:rsidR="00034559" w:rsidRPr="00AC577F" w:rsidRDefault="007D50A7" w:rsidP="00E872FA">
            <w:pPr>
              <w:rPr>
                <w:rFonts w:cs="Arial"/>
                <w:b/>
                <w:i/>
              </w:rPr>
            </w:pPr>
            <w:r>
              <w:rPr>
                <w:rFonts w:cs="Arial"/>
                <w:b/>
                <w:i/>
              </w:rPr>
              <w:t xml:space="preserve">Housing Panel </w:t>
            </w:r>
            <w:r w:rsidR="00034559" w:rsidRPr="00AC577F">
              <w:rPr>
                <w:rFonts w:cs="Arial"/>
                <w:b/>
                <w:i/>
              </w:rPr>
              <w:t>Comment</w:t>
            </w:r>
            <w:r w:rsidR="00034559">
              <w:rPr>
                <w:rFonts w:cs="Arial"/>
                <w:b/>
                <w:i/>
              </w:rPr>
              <w:t xml:space="preserve"> April 2016</w:t>
            </w:r>
          </w:p>
        </w:tc>
        <w:tc>
          <w:tcPr>
            <w:tcW w:w="4394" w:type="dxa"/>
            <w:shd w:val="clear" w:color="auto" w:fill="D9D9D9"/>
          </w:tcPr>
          <w:p w:rsidR="00034559" w:rsidRDefault="00034559" w:rsidP="007D50A7">
            <w:pPr>
              <w:rPr>
                <w:rFonts w:cs="Arial"/>
                <w:b/>
                <w:i/>
              </w:rPr>
            </w:pPr>
            <w:r>
              <w:rPr>
                <w:rFonts w:cs="Arial"/>
                <w:b/>
                <w:i/>
              </w:rPr>
              <w:t xml:space="preserve">Progress update </w:t>
            </w:r>
            <w:r w:rsidR="007D50A7">
              <w:rPr>
                <w:rFonts w:cs="Arial"/>
                <w:b/>
                <w:i/>
              </w:rPr>
              <w:t xml:space="preserve">Autumn </w:t>
            </w:r>
            <w:r>
              <w:rPr>
                <w:rFonts w:cs="Arial"/>
                <w:b/>
                <w:i/>
              </w:rPr>
              <w:t>2017</w:t>
            </w:r>
          </w:p>
        </w:tc>
      </w:tr>
      <w:tr w:rsidR="00034559" w:rsidRPr="00AC577F" w:rsidTr="00DB6CD5">
        <w:tc>
          <w:tcPr>
            <w:tcW w:w="4679" w:type="dxa"/>
            <w:shd w:val="clear" w:color="auto" w:fill="auto"/>
          </w:tcPr>
          <w:p w:rsidR="00034559" w:rsidRPr="00034559" w:rsidRDefault="00034559" w:rsidP="0066079B">
            <w:pPr>
              <w:rPr>
                <w:rFonts w:cs="Arial"/>
                <w:sz w:val="22"/>
              </w:rPr>
            </w:pPr>
            <w:r w:rsidRPr="00034559">
              <w:rPr>
                <w:rFonts w:cs="Arial"/>
                <w:sz w:val="22"/>
              </w:rPr>
              <w:t xml:space="preserve">1. That elected members </w:t>
            </w:r>
            <w:proofErr w:type="gramStart"/>
            <w:r w:rsidRPr="00034559">
              <w:rPr>
                <w:rFonts w:cs="Arial"/>
                <w:sz w:val="22"/>
              </w:rPr>
              <w:t>are</w:t>
            </w:r>
            <w:proofErr w:type="gramEnd"/>
            <w:r w:rsidRPr="00034559">
              <w:rPr>
                <w:rFonts w:cs="Arial"/>
                <w:sz w:val="22"/>
              </w:rPr>
              <w:t xml:space="preserve"> asked to approach or suggest tenants who may wish to contribute to tenant involvement.</w:t>
            </w:r>
          </w:p>
        </w:tc>
        <w:tc>
          <w:tcPr>
            <w:tcW w:w="1134" w:type="dxa"/>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shd w:val="clear" w:color="auto" w:fill="auto"/>
          </w:tcPr>
          <w:p w:rsidR="00034559" w:rsidRPr="00034559" w:rsidRDefault="00034559">
            <w:pPr>
              <w:rPr>
                <w:rFonts w:eastAsiaTheme="minorHAnsi"/>
                <w:sz w:val="22"/>
              </w:rPr>
            </w:pPr>
            <w:r w:rsidRPr="00034559">
              <w:rPr>
                <w:rFonts w:cs="Arial"/>
                <w:sz w:val="22"/>
              </w:rPr>
              <w:t>Agreed</w:t>
            </w:r>
          </w:p>
        </w:tc>
        <w:tc>
          <w:tcPr>
            <w:tcW w:w="4394" w:type="dxa"/>
          </w:tcPr>
          <w:p w:rsidR="00034559" w:rsidRDefault="00A80C91" w:rsidP="00156D0C">
            <w:pPr>
              <w:rPr>
                <w:rFonts w:cs="Arial"/>
              </w:rPr>
            </w:pPr>
            <w:r>
              <w:rPr>
                <w:rFonts w:cs="Arial"/>
              </w:rPr>
              <w:t xml:space="preserve">Are there any tools/literature that </w:t>
            </w:r>
            <w:r w:rsidR="00156D0C">
              <w:rPr>
                <w:rFonts w:cs="Arial"/>
              </w:rPr>
              <w:t xml:space="preserve">could be issued to members </w:t>
            </w:r>
            <w:proofErr w:type="gramStart"/>
            <w:r w:rsidR="00156D0C">
              <w:rPr>
                <w:rFonts w:cs="Arial"/>
              </w:rPr>
              <w:t xml:space="preserve">to </w:t>
            </w:r>
            <w:r>
              <w:rPr>
                <w:rFonts w:cs="Arial"/>
              </w:rPr>
              <w:t xml:space="preserve"> support</w:t>
            </w:r>
            <w:proofErr w:type="gramEnd"/>
            <w:r>
              <w:rPr>
                <w:rFonts w:cs="Arial"/>
              </w:rPr>
              <w:t xml:space="preserve"> this process? </w:t>
            </w:r>
          </w:p>
        </w:tc>
      </w:tr>
      <w:tr w:rsidR="00034559" w:rsidRPr="00AC577F" w:rsidTr="00DB6CD5">
        <w:tc>
          <w:tcPr>
            <w:tcW w:w="4679" w:type="dxa"/>
            <w:shd w:val="clear" w:color="auto" w:fill="auto"/>
          </w:tcPr>
          <w:p w:rsidR="00034559" w:rsidRPr="00034559" w:rsidRDefault="00034559" w:rsidP="005472BC">
            <w:pPr>
              <w:rPr>
                <w:rFonts w:cs="Arial"/>
                <w:sz w:val="22"/>
              </w:rPr>
            </w:pPr>
            <w:r w:rsidRPr="00034559">
              <w:rPr>
                <w:rFonts w:cs="Arial"/>
                <w:sz w:val="22"/>
              </w:rPr>
              <w:t>2. That the Tenants in Touch newsletter continues to include some content (e.g. one page) specifically aimed at leaseholders.</w:t>
            </w:r>
          </w:p>
        </w:tc>
        <w:tc>
          <w:tcPr>
            <w:tcW w:w="1134" w:type="dxa"/>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shd w:val="clear" w:color="auto" w:fill="auto"/>
          </w:tcPr>
          <w:p w:rsidR="00034559" w:rsidRPr="00034559" w:rsidRDefault="00034559" w:rsidP="00F76B59">
            <w:pPr>
              <w:rPr>
                <w:rFonts w:eastAsiaTheme="minorHAnsi"/>
                <w:sz w:val="22"/>
              </w:rPr>
            </w:pPr>
            <w:r w:rsidRPr="00034559">
              <w:rPr>
                <w:rFonts w:cs="Arial"/>
                <w:sz w:val="22"/>
              </w:rPr>
              <w:t>This has been in place for the last two editions and apart from the forthcoming issue where it was not possible, will continue in future editions. Members are encouraged to read the newsletter.</w:t>
            </w:r>
          </w:p>
        </w:tc>
        <w:tc>
          <w:tcPr>
            <w:tcW w:w="4394" w:type="dxa"/>
          </w:tcPr>
          <w:p w:rsidR="00034559" w:rsidRDefault="00CA0DC2" w:rsidP="00A80C91">
            <w:pPr>
              <w:rPr>
                <w:rFonts w:cs="Arial"/>
              </w:rPr>
            </w:pPr>
            <w:r>
              <w:rPr>
                <w:rFonts w:cs="Arial"/>
              </w:rPr>
              <w:t>Updates</w:t>
            </w:r>
            <w:r w:rsidR="00A80C91">
              <w:rPr>
                <w:rFonts w:cs="Arial"/>
              </w:rPr>
              <w:t>/articles are</w:t>
            </w:r>
            <w:r>
              <w:rPr>
                <w:rFonts w:cs="Arial"/>
              </w:rPr>
              <w:t xml:space="preserve"> sourced from all Tenancy Management Officers, </w:t>
            </w:r>
            <w:r w:rsidR="00A80C91">
              <w:rPr>
                <w:rFonts w:cs="Arial"/>
              </w:rPr>
              <w:t>(</w:t>
            </w:r>
            <w:r>
              <w:rPr>
                <w:rFonts w:cs="Arial"/>
              </w:rPr>
              <w:t>including the Leasehold Management Offer</w:t>
            </w:r>
            <w:r w:rsidR="00A80C91">
              <w:rPr>
                <w:rFonts w:cs="Arial"/>
              </w:rPr>
              <w:t>) for every edition</w:t>
            </w:r>
            <w:r>
              <w:rPr>
                <w:rFonts w:cs="Arial"/>
              </w:rPr>
              <w:t>.</w:t>
            </w:r>
          </w:p>
        </w:tc>
      </w:tr>
      <w:tr w:rsidR="00034559" w:rsidRPr="00AC577F" w:rsidTr="00DB6CD5">
        <w:tc>
          <w:tcPr>
            <w:tcW w:w="4679" w:type="dxa"/>
            <w:shd w:val="clear" w:color="auto" w:fill="auto"/>
          </w:tcPr>
          <w:p w:rsidR="00034559" w:rsidRPr="00034559" w:rsidRDefault="00034559" w:rsidP="00612FE5">
            <w:pPr>
              <w:rPr>
                <w:rFonts w:cs="Arial"/>
                <w:sz w:val="22"/>
              </w:rPr>
            </w:pPr>
            <w:r w:rsidRPr="00034559">
              <w:rPr>
                <w:rFonts w:cs="Arial"/>
                <w:sz w:val="22"/>
              </w:rPr>
              <w:t>3. That consideration is given to exploring opportunities to offset some of the costs of producing Tenants in Touch through paid sponsorship or advertising, as well as promoting local charities and support groups.</w:t>
            </w:r>
          </w:p>
        </w:tc>
        <w:tc>
          <w:tcPr>
            <w:tcW w:w="1134" w:type="dxa"/>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shd w:val="clear" w:color="auto" w:fill="auto"/>
          </w:tcPr>
          <w:p w:rsidR="00034559" w:rsidRPr="00034559" w:rsidRDefault="00034559">
            <w:pPr>
              <w:rPr>
                <w:rFonts w:eastAsiaTheme="minorHAnsi"/>
                <w:sz w:val="22"/>
              </w:rPr>
            </w:pPr>
            <w:r w:rsidRPr="00034559">
              <w:rPr>
                <w:rFonts w:cs="Arial"/>
                <w:sz w:val="22"/>
              </w:rPr>
              <w:t>We will give consideration to this, with the agreement of the tenants involved in editing the newsletter</w:t>
            </w:r>
            <w:r w:rsidR="00CA0DC2">
              <w:rPr>
                <w:rFonts w:cs="Arial"/>
                <w:sz w:val="22"/>
              </w:rPr>
              <w:t>.</w:t>
            </w:r>
          </w:p>
        </w:tc>
        <w:tc>
          <w:tcPr>
            <w:tcW w:w="4394" w:type="dxa"/>
          </w:tcPr>
          <w:p w:rsidR="00034559" w:rsidRPr="0037044D" w:rsidRDefault="00405001" w:rsidP="0037044D">
            <w:r>
              <w:rPr>
                <w:color w:val="000000"/>
              </w:rPr>
              <w:t xml:space="preserve">We do </w:t>
            </w:r>
            <w:r>
              <w:t>promote local charities and support groups for example; Emmaus &amp; CAB.</w:t>
            </w:r>
            <w:r w:rsidR="0037044D">
              <w:t xml:space="preserve"> Although the sponsorship is a good suggestion and could bring in some income; we would however lose income with the additional time it would take to manage this. The ads could also detract from the excellent and useful article already in the magazine.</w:t>
            </w: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612FE5">
            <w:pPr>
              <w:rPr>
                <w:rFonts w:cs="Arial"/>
                <w:sz w:val="22"/>
              </w:rPr>
            </w:pPr>
            <w:r w:rsidRPr="00034559">
              <w:rPr>
                <w:rFonts w:cs="Arial"/>
                <w:sz w:val="22"/>
              </w:rPr>
              <w:t>4. That Tenants in Touch is fully accessible using the Council’s mobile app.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034559">
            <w:pPr>
              <w:jc w:val="center"/>
              <w:rPr>
                <w:rFonts w:eastAsiaTheme="minorHAnsi"/>
                <w:sz w:val="22"/>
              </w:rPr>
            </w:pPr>
            <w:r w:rsidRPr="00034559">
              <w:rPr>
                <w:rFonts w:cs="Arial"/>
                <w:sz w:val="22"/>
              </w:rPr>
              <w:t>In part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F76B59">
            <w:pPr>
              <w:rPr>
                <w:rFonts w:eastAsiaTheme="minorHAnsi"/>
                <w:sz w:val="22"/>
              </w:rPr>
            </w:pPr>
            <w:r w:rsidRPr="00034559">
              <w:rPr>
                <w:rFonts w:cs="Arial"/>
                <w:sz w:val="22"/>
              </w:rPr>
              <w:t xml:space="preserve">We support in principle and will look to incorporate into the IT work programme if feasible. </w:t>
            </w:r>
          </w:p>
        </w:tc>
        <w:tc>
          <w:tcPr>
            <w:tcW w:w="4394" w:type="dxa"/>
            <w:tcBorders>
              <w:top w:val="single" w:sz="4" w:space="0" w:color="auto"/>
              <w:left w:val="single" w:sz="4" w:space="0" w:color="auto"/>
              <w:bottom w:val="single" w:sz="4" w:space="0" w:color="auto"/>
              <w:right w:val="single" w:sz="4" w:space="0" w:color="auto"/>
            </w:tcBorders>
          </w:tcPr>
          <w:p w:rsidR="00034559" w:rsidRDefault="0037044D" w:rsidP="0037044D">
            <w:pPr>
              <w:rPr>
                <w:rFonts w:cs="Arial"/>
              </w:rPr>
            </w:pPr>
            <w:r>
              <w:rPr>
                <w:rFonts w:cs="Arial"/>
              </w:rPr>
              <w:t xml:space="preserve">Having looked into the app, it is felt that Tenants in Touch would be better placed on a Tenants Portal. </w:t>
            </w:r>
            <w:r w:rsidR="00CA0DC2">
              <w:rPr>
                <w:rFonts w:cs="Arial"/>
              </w:rPr>
              <w:t xml:space="preserve">Being that we are currently mid tender for </w:t>
            </w:r>
            <w:r w:rsidR="00A80C91">
              <w:rPr>
                <w:rFonts w:cs="Arial"/>
              </w:rPr>
              <w:t xml:space="preserve">the </w:t>
            </w:r>
            <w:r w:rsidR="00CA0DC2">
              <w:rPr>
                <w:rFonts w:cs="Arial"/>
              </w:rPr>
              <w:t>ne</w:t>
            </w:r>
            <w:r w:rsidR="00A80C91">
              <w:rPr>
                <w:rFonts w:cs="Arial"/>
              </w:rPr>
              <w:t>w housing system and mobile app;</w:t>
            </w:r>
            <w:r w:rsidR="00CA0DC2">
              <w:rPr>
                <w:rFonts w:cs="Arial"/>
              </w:rPr>
              <w:t xml:space="preserve"> it is recommend </w:t>
            </w:r>
            <w:r>
              <w:rPr>
                <w:rFonts w:cs="Arial"/>
              </w:rPr>
              <w:t>that this be included in</w:t>
            </w:r>
            <w:r w:rsidR="00A80C91">
              <w:rPr>
                <w:rFonts w:cs="Arial"/>
              </w:rPr>
              <w:t xml:space="preserve"> the system’s development stages </w:t>
            </w:r>
            <w:r>
              <w:rPr>
                <w:rFonts w:cs="Arial"/>
              </w:rPr>
              <w:t>(</w:t>
            </w:r>
            <w:r w:rsidR="00A80C91">
              <w:rPr>
                <w:rFonts w:cs="Arial"/>
              </w:rPr>
              <w:t>the Tenant Portal</w:t>
            </w:r>
            <w:r>
              <w:rPr>
                <w:rFonts w:cs="Arial"/>
              </w:rPr>
              <w:t>)</w:t>
            </w:r>
            <w:r w:rsidR="00A80C91">
              <w:rPr>
                <w:rFonts w:cs="Arial"/>
              </w:rPr>
              <w:t>.</w:t>
            </w:r>
            <w:r w:rsidR="00CA0DC2">
              <w:rPr>
                <w:rFonts w:cs="Arial"/>
              </w:rPr>
              <w:t xml:space="preserve">  </w:t>
            </w:r>
          </w:p>
          <w:p w:rsidR="00DB6CD5" w:rsidRDefault="00DB6CD5" w:rsidP="0037044D">
            <w:pPr>
              <w:rPr>
                <w:rFonts w:cs="Arial"/>
              </w:rPr>
            </w:pPr>
          </w:p>
          <w:p w:rsidR="00DB6CD5" w:rsidRDefault="00DB6CD5" w:rsidP="0037044D">
            <w:pPr>
              <w:rPr>
                <w:rFonts w:cs="Arial"/>
              </w:rPr>
            </w:pPr>
          </w:p>
          <w:p w:rsidR="00DB6CD5" w:rsidRDefault="00DB6CD5" w:rsidP="0037044D">
            <w:pPr>
              <w:rPr>
                <w:rFonts w:cs="Arial"/>
              </w:rPr>
            </w:pPr>
          </w:p>
          <w:p w:rsidR="00DB6CD5" w:rsidRDefault="00DB6CD5" w:rsidP="0037044D">
            <w:pPr>
              <w:rPr>
                <w:rFonts w:cs="Arial"/>
              </w:rPr>
            </w:pP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612FE5">
            <w:pPr>
              <w:rPr>
                <w:rFonts w:cs="Arial"/>
                <w:sz w:val="22"/>
              </w:rPr>
            </w:pPr>
            <w:proofErr w:type="gramStart"/>
            <w:r w:rsidRPr="00034559">
              <w:rPr>
                <w:rFonts w:cs="Arial"/>
                <w:sz w:val="22"/>
              </w:rPr>
              <w:lastRenderedPageBreak/>
              <w:t>5.That</w:t>
            </w:r>
            <w:proofErr w:type="gramEnd"/>
            <w:r w:rsidRPr="00034559">
              <w:rPr>
                <w:rFonts w:cs="Arial"/>
                <w:sz w:val="22"/>
              </w:rPr>
              <w:t xml:space="preserve"> tenants using the repairs portal are signposted to reporting other things, such as incidents of anti-social behaviour.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034559">
            <w:pPr>
              <w:jc w:val="center"/>
              <w:rPr>
                <w:rFonts w:eastAsiaTheme="minorHAnsi"/>
                <w:sz w:val="22"/>
              </w:rPr>
            </w:pPr>
            <w:r w:rsidRPr="00034559">
              <w:rPr>
                <w:rFonts w:cs="Arial"/>
                <w:sz w:val="22"/>
              </w:rPr>
              <w:t xml:space="preserve">In part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pPr>
              <w:rPr>
                <w:rFonts w:eastAsiaTheme="minorHAnsi"/>
                <w:sz w:val="22"/>
              </w:rPr>
            </w:pPr>
            <w:r w:rsidRPr="00034559">
              <w:rPr>
                <w:rFonts w:cs="Arial"/>
                <w:sz w:val="22"/>
              </w:rPr>
              <w:t>As above</w:t>
            </w:r>
          </w:p>
        </w:tc>
        <w:tc>
          <w:tcPr>
            <w:tcW w:w="4394" w:type="dxa"/>
            <w:tcBorders>
              <w:top w:val="single" w:sz="4" w:space="0" w:color="auto"/>
              <w:left w:val="single" w:sz="4" w:space="0" w:color="auto"/>
              <w:bottom w:val="single" w:sz="4" w:space="0" w:color="auto"/>
              <w:right w:val="single" w:sz="4" w:space="0" w:color="auto"/>
            </w:tcBorders>
          </w:tcPr>
          <w:p w:rsidR="00034559" w:rsidRDefault="0037044D" w:rsidP="0037044D">
            <w:pPr>
              <w:rPr>
                <w:rFonts w:cs="Arial"/>
              </w:rPr>
            </w:pPr>
            <w:r>
              <w:rPr>
                <w:rFonts w:cs="Arial"/>
              </w:rPr>
              <w:t>As above, t</w:t>
            </w:r>
            <w:r w:rsidR="00CA0DC2">
              <w:rPr>
                <w:rFonts w:cs="Arial"/>
              </w:rPr>
              <w:t>here is scope for</w:t>
            </w:r>
            <w:r w:rsidR="007B1B9C">
              <w:rPr>
                <w:rFonts w:cs="Arial"/>
              </w:rPr>
              <w:t xml:space="preserve"> a new </w:t>
            </w:r>
            <w:r w:rsidR="00A80C91">
              <w:rPr>
                <w:rFonts w:cs="Arial"/>
              </w:rPr>
              <w:t>Tenant P</w:t>
            </w:r>
            <w:r>
              <w:rPr>
                <w:rFonts w:cs="Arial"/>
              </w:rPr>
              <w:t xml:space="preserve">ortal </w:t>
            </w:r>
            <w:r w:rsidR="007B1B9C">
              <w:rPr>
                <w:rFonts w:cs="Arial"/>
              </w:rPr>
              <w:t>be</w:t>
            </w:r>
            <w:r>
              <w:rPr>
                <w:rFonts w:cs="Arial"/>
              </w:rPr>
              <w:t>ing</w:t>
            </w:r>
            <w:r w:rsidR="007B1B9C">
              <w:rPr>
                <w:rFonts w:cs="Arial"/>
              </w:rPr>
              <w:t xml:space="preserve"> </w:t>
            </w:r>
            <w:r w:rsidR="00A80C91">
              <w:rPr>
                <w:rFonts w:cs="Arial"/>
              </w:rPr>
              <w:t xml:space="preserve">part of the </w:t>
            </w:r>
            <w:r w:rsidR="00CA0DC2">
              <w:rPr>
                <w:rFonts w:cs="Arial"/>
              </w:rPr>
              <w:t xml:space="preserve">new housing/mobile system. </w:t>
            </w:r>
            <w:r>
              <w:rPr>
                <w:rFonts w:cs="Arial"/>
              </w:rPr>
              <w:t>Enhancements to the portal would be considered during the development stages. We are also able to confirm that ASBIT have been heavily involved in the systems tender process.</w:t>
            </w:r>
            <w:r w:rsidR="007B1B9C">
              <w:rPr>
                <w:rFonts w:cs="Arial"/>
              </w:rPr>
              <w:t xml:space="preserve"> </w:t>
            </w: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612FE5">
            <w:pPr>
              <w:rPr>
                <w:rFonts w:cs="Arial"/>
                <w:sz w:val="22"/>
              </w:rPr>
            </w:pPr>
            <w:r w:rsidRPr="00034559">
              <w:rPr>
                <w:rFonts w:cs="Arial"/>
                <w:sz w:val="22"/>
              </w:rPr>
              <w:t>6. That the Tenant Involvement Team continues to support and link with local IT training (such as the Blackbird Leys Information Technology Zone) and facilitate trials of new online services.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pPr>
              <w:rPr>
                <w:rFonts w:eastAsiaTheme="minorHAnsi"/>
                <w:sz w:val="22"/>
              </w:rPr>
            </w:pPr>
            <w:r w:rsidRPr="00034559">
              <w:rPr>
                <w:rFonts w:cs="Arial"/>
                <w:sz w:val="22"/>
              </w:rPr>
              <w:t>This builds on the excellent work already done in this area</w:t>
            </w:r>
          </w:p>
        </w:tc>
        <w:tc>
          <w:tcPr>
            <w:tcW w:w="4394" w:type="dxa"/>
            <w:tcBorders>
              <w:top w:val="single" w:sz="4" w:space="0" w:color="auto"/>
              <w:left w:val="single" w:sz="4" w:space="0" w:color="auto"/>
              <w:bottom w:val="single" w:sz="4" w:space="0" w:color="auto"/>
              <w:right w:val="single" w:sz="4" w:space="0" w:color="auto"/>
            </w:tcBorders>
          </w:tcPr>
          <w:p w:rsidR="007B1B9C" w:rsidRDefault="007B1B9C" w:rsidP="007B1B9C">
            <w:pPr>
              <w:rPr>
                <w:rFonts w:cs="Arial"/>
              </w:rPr>
            </w:pPr>
            <w:r>
              <w:rPr>
                <w:rFonts w:cs="Arial"/>
              </w:rPr>
              <w:t>We continue to be active in sign posting tenants to such training.</w:t>
            </w:r>
          </w:p>
          <w:p w:rsidR="00034559" w:rsidRDefault="007B1B9C" w:rsidP="007D50A7">
            <w:pPr>
              <w:rPr>
                <w:rFonts w:cs="Arial"/>
              </w:rPr>
            </w:pPr>
            <w:r>
              <w:rPr>
                <w:rFonts w:cs="Arial"/>
              </w:rPr>
              <w:t xml:space="preserve">As part of the Tenant Involvement Structure, we will </w:t>
            </w:r>
            <w:r w:rsidR="007D50A7">
              <w:rPr>
                <w:rFonts w:cs="Arial"/>
              </w:rPr>
              <w:t xml:space="preserve">be </w:t>
            </w:r>
            <w:r>
              <w:rPr>
                <w:rFonts w:cs="Arial"/>
              </w:rPr>
              <w:t>set</w:t>
            </w:r>
            <w:r w:rsidR="007D50A7">
              <w:rPr>
                <w:rFonts w:cs="Arial"/>
              </w:rPr>
              <w:t xml:space="preserve">ting </w:t>
            </w:r>
            <w:r>
              <w:rPr>
                <w:rFonts w:cs="Arial"/>
              </w:rPr>
              <w:t>up personal development plan</w:t>
            </w:r>
            <w:r w:rsidR="001437E9">
              <w:rPr>
                <w:rFonts w:cs="Arial"/>
              </w:rPr>
              <w:t>s</w:t>
            </w:r>
            <w:r>
              <w:rPr>
                <w:rFonts w:cs="Arial"/>
              </w:rPr>
              <w:t xml:space="preserve"> for all new/existing volunteers. This will</w:t>
            </w:r>
            <w:r w:rsidR="001437E9">
              <w:rPr>
                <w:rFonts w:cs="Arial"/>
              </w:rPr>
              <w:t xml:space="preserve"> </w:t>
            </w:r>
            <w:r>
              <w:rPr>
                <w:rFonts w:cs="Arial"/>
              </w:rPr>
              <w:t>pick up individuals</w:t>
            </w:r>
            <w:r w:rsidR="00DB6CD5">
              <w:rPr>
                <w:rFonts w:cs="Arial"/>
              </w:rPr>
              <w:t>’</w:t>
            </w:r>
            <w:r>
              <w:rPr>
                <w:rFonts w:cs="Arial"/>
              </w:rPr>
              <w:t xml:space="preserve"> training needs.    </w:t>
            </w: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E872FA">
            <w:pPr>
              <w:rPr>
                <w:rFonts w:cs="Arial"/>
                <w:sz w:val="22"/>
              </w:rPr>
            </w:pPr>
            <w:r w:rsidRPr="00034559">
              <w:rPr>
                <w:rFonts w:cs="Arial"/>
                <w:sz w:val="22"/>
              </w:rPr>
              <w:t>7. That tenants are involved in future procurement processes from the early stages through to selection, perhaps on a rotating basis from within a pool of tenants who have expressed an interest.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pPr>
              <w:rPr>
                <w:rFonts w:eastAsiaTheme="minorHAnsi"/>
                <w:sz w:val="22"/>
              </w:rPr>
            </w:pPr>
            <w:r w:rsidRPr="00034559">
              <w:rPr>
                <w:rFonts w:cs="Arial"/>
                <w:sz w:val="22"/>
              </w:rPr>
              <w:t>As above</w:t>
            </w:r>
          </w:p>
        </w:tc>
        <w:tc>
          <w:tcPr>
            <w:tcW w:w="4394" w:type="dxa"/>
            <w:tcBorders>
              <w:top w:val="single" w:sz="4" w:space="0" w:color="auto"/>
              <w:left w:val="single" w:sz="4" w:space="0" w:color="auto"/>
              <w:bottom w:val="single" w:sz="4" w:space="0" w:color="auto"/>
              <w:right w:val="single" w:sz="4" w:space="0" w:color="auto"/>
            </w:tcBorders>
          </w:tcPr>
          <w:p w:rsidR="00034559" w:rsidRDefault="007B1B9C" w:rsidP="007D50A7">
            <w:pPr>
              <w:rPr>
                <w:rFonts w:cs="Arial"/>
              </w:rPr>
            </w:pPr>
            <w:r>
              <w:rPr>
                <w:rFonts w:cs="Arial"/>
              </w:rPr>
              <w:t xml:space="preserve">This was carried out at the early stages of a </w:t>
            </w:r>
            <w:r w:rsidR="00D00492">
              <w:rPr>
                <w:rFonts w:cs="Arial"/>
              </w:rPr>
              <w:t xml:space="preserve">potential Repairs Satisfaction Survey outsourced </w:t>
            </w:r>
            <w:r>
              <w:rPr>
                <w:rFonts w:cs="Arial"/>
              </w:rPr>
              <w:t xml:space="preserve">contract. </w:t>
            </w:r>
            <w:r w:rsidR="007D50A7">
              <w:rPr>
                <w:rFonts w:cs="Arial"/>
              </w:rPr>
              <w:t xml:space="preserve">The sessions with the volunteers helped populate the tender brief, with the feedback and suggestions being very useful. </w:t>
            </w: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81179F">
            <w:pPr>
              <w:rPr>
                <w:rFonts w:cs="Arial"/>
                <w:sz w:val="22"/>
              </w:rPr>
            </w:pPr>
            <w:r w:rsidRPr="00034559">
              <w:rPr>
                <w:rFonts w:cs="Arial"/>
                <w:sz w:val="22"/>
              </w:rPr>
              <w:t>8. That tenant involvement in recruiting to housing posts is mainstreamed with involved tenants having a full and equal say in the process of recruitment.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pPr>
              <w:rPr>
                <w:rFonts w:eastAsiaTheme="minorHAnsi"/>
                <w:sz w:val="22"/>
              </w:rPr>
            </w:pPr>
            <w:r w:rsidRPr="00034559">
              <w:rPr>
                <w:rFonts w:cs="Arial"/>
                <w:sz w:val="22"/>
              </w:rPr>
              <w:t xml:space="preserve">As above – for key housing posts. </w:t>
            </w:r>
          </w:p>
        </w:tc>
        <w:tc>
          <w:tcPr>
            <w:tcW w:w="4394" w:type="dxa"/>
            <w:tcBorders>
              <w:top w:val="single" w:sz="4" w:space="0" w:color="auto"/>
              <w:left w:val="single" w:sz="4" w:space="0" w:color="auto"/>
              <w:bottom w:val="single" w:sz="4" w:space="0" w:color="auto"/>
              <w:right w:val="single" w:sz="4" w:space="0" w:color="auto"/>
            </w:tcBorders>
          </w:tcPr>
          <w:p w:rsidR="00034559" w:rsidRDefault="00E017A6">
            <w:pPr>
              <w:rPr>
                <w:rFonts w:cs="Arial"/>
              </w:rPr>
            </w:pPr>
            <w:r>
              <w:rPr>
                <w:rFonts w:cs="Arial"/>
              </w:rPr>
              <w:t>We will also train volunte</w:t>
            </w:r>
            <w:r w:rsidR="00C57913">
              <w:rPr>
                <w:rFonts w:cs="Arial"/>
              </w:rPr>
              <w:t>ers to interview existing staff</w:t>
            </w:r>
            <w:r w:rsidR="007D50A7">
              <w:rPr>
                <w:rFonts w:cs="Arial"/>
              </w:rPr>
              <w:t xml:space="preserve">. This will not </w:t>
            </w:r>
            <w:r w:rsidR="009E3810">
              <w:rPr>
                <w:rFonts w:cs="Arial"/>
              </w:rPr>
              <w:t xml:space="preserve">only cover recruitment and </w:t>
            </w:r>
            <w:r w:rsidR="007D50A7">
              <w:rPr>
                <w:rFonts w:cs="Arial"/>
              </w:rPr>
              <w:t xml:space="preserve">will provide them with </w:t>
            </w:r>
            <w:r w:rsidR="001746F7">
              <w:rPr>
                <w:rFonts w:cs="Arial"/>
              </w:rPr>
              <w:t xml:space="preserve">the </w:t>
            </w:r>
            <w:r w:rsidR="007D50A7">
              <w:rPr>
                <w:rFonts w:cs="Arial"/>
              </w:rPr>
              <w:t>skills to</w:t>
            </w:r>
            <w:r w:rsidR="001746F7">
              <w:rPr>
                <w:rFonts w:cs="Arial"/>
              </w:rPr>
              <w:t xml:space="preserve"> ask officers/managers detailed questions about the services they deliver</w:t>
            </w:r>
            <w:r w:rsidR="00C57913">
              <w:rPr>
                <w:rFonts w:cs="Arial"/>
              </w:rPr>
              <w:t xml:space="preserve"> so that this can be used in service reviews</w:t>
            </w:r>
            <w:r w:rsidR="001746F7">
              <w:rPr>
                <w:rFonts w:cs="Arial"/>
              </w:rPr>
              <w:t>.</w:t>
            </w:r>
            <w:bookmarkStart w:id="0" w:name="_GoBack"/>
            <w:bookmarkEnd w:id="0"/>
          </w:p>
          <w:p w:rsidR="00DB6CD5" w:rsidRDefault="00DB6CD5">
            <w:pPr>
              <w:rPr>
                <w:rFonts w:cs="Arial"/>
              </w:rPr>
            </w:pPr>
          </w:p>
          <w:p w:rsidR="00DB6CD5" w:rsidRDefault="00DB6CD5">
            <w:pPr>
              <w:rPr>
                <w:rFonts w:cs="Arial"/>
              </w:rPr>
            </w:pPr>
          </w:p>
          <w:p w:rsidR="00DB6CD5" w:rsidRDefault="00DB6CD5">
            <w:pPr>
              <w:rPr>
                <w:rFonts w:cs="Arial"/>
              </w:rPr>
            </w:pPr>
          </w:p>
          <w:p w:rsidR="00DB6CD5" w:rsidRDefault="00DB6CD5">
            <w:pPr>
              <w:rPr>
                <w:rFonts w:cs="Arial"/>
              </w:rPr>
            </w:pPr>
          </w:p>
          <w:p w:rsidR="00DB6CD5" w:rsidRDefault="00DB6CD5">
            <w:pPr>
              <w:rPr>
                <w:rFonts w:cs="Arial"/>
              </w:rPr>
            </w:pP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E872FA">
            <w:pPr>
              <w:rPr>
                <w:rFonts w:cs="Arial"/>
                <w:sz w:val="22"/>
              </w:rPr>
            </w:pPr>
            <w:r w:rsidRPr="00034559">
              <w:rPr>
                <w:rFonts w:cs="Arial"/>
                <w:sz w:val="22"/>
              </w:rPr>
              <w:lastRenderedPageBreak/>
              <w:t>9. That joint partnership working opportunities continue to be provided, enabling the sharing of best practice and ideas with other local authorities and housing associations.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pPr>
              <w:rPr>
                <w:rFonts w:eastAsiaTheme="minorHAnsi"/>
                <w:sz w:val="22"/>
              </w:rPr>
            </w:pPr>
            <w:r w:rsidRPr="00034559">
              <w:rPr>
                <w:rFonts w:cs="Arial"/>
                <w:sz w:val="22"/>
              </w:rPr>
              <w:t>As above</w:t>
            </w:r>
          </w:p>
        </w:tc>
        <w:tc>
          <w:tcPr>
            <w:tcW w:w="4394" w:type="dxa"/>
            <w:tcBorders>
              <w:top w:val="single" w:sz="4" w:space="0" w:color="auto"/>
              <w:left w:val="single" w:sz="4" w:space="0" w:color="auto"/>
              <w:bottom w:val="single" w:sz="4" w:space="0" w:color="auto"/>
              <w:right w:val="single" w:sz="4" w:space="0" w:color="auto"/>
            </w:tcBorders>
          </w:tcPr>
          <w:p w:rsidR="00034559" w:rsidRDefault="00082174" w:rsidP="00082174">
            <w:pPr>
              <w:rPr>
                <w:rFonts w:cs="Arial"/>
              </w:rPr>
            </w:pPr>
            <w:r>
              <w:rPr>
                <w:rFonts w:cs="Arial"/>
              </w:rPr>
              <w:t>This year we have joined a</w:t>
            </w:r>
            <w:r w:rsidR="00D31D4F">
              <w:rPr>
                <w:rFonts w:cs="Arial"/>
              </w:rPr>
              <w:t>n</w:t>
            </w:r>
            <w:r>
              <w:rPr>
                <w:rFonts w:cs="Arial"/>
              </w:rPr>
              <w:t xml:space="preserve"> Engagement Partnership in Berkshire</w:t>
            </w:r>
            <w:r w:rsidR="00D31D4F">
              <w:rPr>
                <w:rFonts w:cs="Arial"/>
              </w:rPr>
              <w:t xml:space="preserve"> and will head the meeting</w:t>
            </w:r>
            <w:r>
              <w:rPr>
                <w:rFonts w:cs="Arial"/>
              </w:rPr>
              <w:t xml:space="preserve">. We were also very active </w:t>
            </w:r>
            <w:r w:rsidR="002A22E4">
              <w:rPr>
                <w:rFonts w:cs="Arial"/>
              </w:rPr>
              <w:t>at the National TPAs conference</w:t>
            </w:r>
            <w:r w:rsidR="00D31D4F">
              <w:rPr>
                <w:rFonts w:cs="Arial"/>
              </w:rPr>
              <w:t xml:space="preserve"> 2017</w:t>
            </w:r>
            <w:r w:rsidR="002A22E4">
              <w:rPr>
                <w:rFonts w:cs="Arial"/>
              </w:rPr>
              <w:t xml:space="preserve"> and </w:t>
            </w:r>
            <w:r w:rsidR="00D31D4F">
              <w:rPr>
                <w:rFonts w:cs="Arial"/>
              </w:rPr>
              <w:t>made new Involvement contacts from</w:t>
            </w:r>
            <w:r w:rsidR="002A22E4">
              <w:rPr>
                <w:rFonts w:cs="Arial"/>
              </w:rPr>
              <w:t xml:space="preserve"> Luton, Leeds and Oldham (for example). </w:t>
            </w:r>
            <w:r>
              <w:rPr>
                <w:rFonts w:cs="Arial"/>
              </w:rPr>
              <w:t xml:space="preserve"> </w:t>
            </w: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E872FA">
            <w:pPr>
              <w:rPr>
                <w:rFonts w:cs="Arial"/>
                <w:sz w:val="22"/>
              </w:rPr>
            </w:pPr>
            <w:r w:rsidRPr="00034559">
              <w:rPr>
                <w:rFonts w:cs="Arial"/>
                <w:sz w:val="22"/>
              </w:rPr>
              <w:t>10. That elected members are invited to the annual Tenant and Leaseholder Conference in future years.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E93A65">
            <w:pPr>
              <w:rPr>
                <w:rFonts w:eastAsiaTheme="minorHAnsi"/>
                <w:sz w:val="22"/>
              </w:rPr>
            </w:pPr>
            <w:r w:rsidRPr="00034559">
              <w:rPr>
                <w:rFonts w:eastAsiaTheme="minorHAnsi"/>
                <w:sz w:val="22"/>
              </w:rPr>
              <w:t>All members are welcome. Notification of events are provided through Tenants in Touch</w:t>
            </w:r>
          </w:p>
        </w:tc>
        <w:tc>
          <w:tcPr>
            <w:tcW w:w="4394" w:type="dxa"/>
            <w:tcBorders>
              <w:top w:val="single" w:sz="4" w:space="0" w:color="auto"/>
              <w:left w:val="single" w:sz="4" w:space="0" w:color="auto"/>
              <w:bottom w:val="single" w:sz="4" w:space="0" w:color="auto"/>
              <w:right w:val="single" w:sz="4" w:space="0" w:color="auto"/>
            </w:tcBorders>
          </w:tcPr>
          <w:p w:rsidR="00A36F76" w:rsidRDefault="00C16053" w:rsidP="001746F7">
            <w:pPr>
              <w:rPr>
                <w:rFonts w:eastAsiaTheme="minorHAnsi"/>
              </w:rPr>
            </w:pPr>
            <w:r>
              <w:rPr>
                <w:rFonts w:eastAsiaTheme="minorHAnsi"/>
              </w:rPr>
              <w:t xml:space="preserve">We spoke with are most active </w:t>
            </w:r>
            <w:r w:rsidR="00D00492">
              <w:rPr>
                <w:rFonts w:eastAsiaTheme="minorHAnsi"/>
              </w:rPr>
              <w:t>volunteers</w:t>
            </w:r>
            <w:r>
              <w:rPr>
                <w:rFonts w:eastAsiaTheme="minorHAnsi"/>
              </w:rPr>
              <w:t xml:space="preserve"> regarding a conference this year. They</w:t>
            </w:r>
            <w:r w:rsidR="00D00492">
              <w:rPr>
                <w:rFonts w:eastAsiaTheme="minorHAnsi"/>
              </w:rPr>
              <w:t xml:space="preserve"> agreed that there would be greater</w:t>
            </w:r>
            <w:r>
              <w:rPr>
                <w:rFonts w:eastAsiaTheme="minorHAnsi"/>
              </w:rPr>
              <w:t xml:space="preserve"> value</w:t>
            </w:r>
            <w:r w:rsidR="00D00492">
              <w:rPr>
                <w:rFonts w:eastAsiaTheme="minorHAnsi"/>
              </w:rPr>
              <w:t xml:space="preserve"> investigating money into inviting</w:t>
            </w:r>
            <w:r>
              <w:rPr>
                <w:rFonts w:eastAsiaTheme="minorHAnsi"/>
              </w:rPr>
              <w:t xml:space="preserve"> more tenants to the National TPAS Conference. </w:t>
            </w:r>
          </w:p>
          <w:p w:rsidR="00A36F76" w:rsidRDefault="00A36F76" w:rsidP="001746F7">
            <w:pPr>
              <w:rPr>
                <w:rFonts w:eastAsiaTheme="minorHAnsi"/>
              </w:rPr>
            </w:pPr>
          </w:p>
          <w:p w:rsidR="002A22E4" w:rsidRDefault="00C16053" w:rsidP="001746F7">
            <w:pPr>
              <w:rPr>
                <w:rFonts w:eastAsiaTheme="minorHAnsi"/>
              </w:rPr>
            </w:pPr>
            <w:r>
              <w:rPr>
                <w:rFonts w:eastAsiaTheme="minorHAnsi"/>
              </w:rPr>
              <w:t xml:space="preserve">This year we </w:t>
            </w:r>
            <w:r w:rsidR="00D00492">
              <w:rPr>
                <w:rFonts w:eastAsiaTheme="minorHAnsi"/>
              </w:rPr>
              <w:t>took 14 tenants and it was the m</w:t>
            </w:r>
            <w:r>
              <w:rPr>
                <w:rFonts w:eastAsiaTheme="minorHAnsi"/>
              </w:rPr>
              <w:t>ost rewarding/productive conference to date.</w:t>
            </w:r>
            <w:r w:rsidR="001746F7">
              <w:rPr>
                <w:rFonts w:eastAsiaTheme="minorHAnsi"/>
              </w:rPr>
              <w:t xml:space="preserve"> In 2018 we will again seek the views of our most active volunteers, on whether they would prefer investment in either </w:t>
            </w:r>
            <w:proofErr w:type="spellStart"/>
            <w:proofErr w:type="gramStart"/>
            <w:r w:rsidR="001746F7">
              <w:rPr>
                <w:rFonts w:eastAsiaTheme="minorHAnsi"/>
              </w:rPr>
              <w:t>a</w:t>
            </w:r>
            <w:proofErr w:type="spellEnd"/>
            <w:proofErr w:type="gramEnd"/>
            <w:r w:rsidR="001746F7">
              <w:rPr>
                <w:rFonts w:eastAsiaTheme="minorHAnsi"/>
              </w:rPr>
              <w:t xml:space="preserve"> Annual Conference, the TPAS National, or a different alterative.</w:t>
            </w: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E872FA">
            <w:pPr>
              <w:rPr>
                <w:rFonts w:cs="Arial"/>
                <w:sz w:val="22"/>
              </w:rPr>
            </w:pPr>
            <w:r w:rsidRPr="00034559">
              <w:rPr>
                <w:rFonts w:cs="Arial"/>
                <w:sz w:val="22"/>
              </w:rPr>
              <w:t>11. That a training matrix is created to assist in keeping track of which tenants have attended the basic and non-compulsory training courses.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pPr>
              <w:rPr>
                <w:rFonts w:eastAsiaTheme="minorHAnsi"/>
                <w:sz w:val="22"/>
              </w:rPr>
            </w:pPr>
            <w:r w:rsidRPr="00034559">
              <w:rPr>
                <w:rFonts w:cs="Arial"/>
                <w:sz w:val="22"/>
              </w:rPr>
              <w:t xml:space="preserve">This should allow us to suggest things involved tenants could do to contribute more fully </w:t>
            </w:r>
          </w:p>
        </w:tc>
        <w:tc>
          <w:tcPr>
            <w:tcW w:w="4394" w:type="dxa"/>
            <w:tcBorders>
              <w:top w:val="single" w:sz="4" w:space="0" w:color="auto"/>
              <w:left w:val="single" w:sz="4" w:space="0" w:color="auto"/>
              <w:bottom w:val="single" w:sz="4" w:space="0" w:color="auto"/>
              <w:right w:val="single" w:sz="4" w:space="0" w:color="auto"/>
            </w:tcBorders>
          </w:tcPr>
          <w:p w:rsidR="00034559" w:rsidRDefault="00C16053">
            <w:pPr>
              <w:rPr>
                <w:rFonts w:cs="Arial"/>
              </w:rPr>
            </w:pPr>
            <w:r>
              <w:rPr>
                <w:rFonts w:cs="Arial"/>
              </w:rPr>
              <w:t xml:space="preserve">A training matrix has been set up. This </w:t>
            </w:r>
            <w:r w:rsidR="00D31D4F">
              <w:rPr>
                <w:rFonts w:cs="Arial"/>
              </w:rPr>
              <w:t xml:space="preserve">will </w:t>
            </w:r>
            <w:r>
              <w:rPr>
                <w:rFonts w:cs="Arial"/>
              </w:rPr>
              <w:t xml:space="preserve">also links into the Personal Development plans. </w:t>
            </w: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E872FA">
            <w:pPr>
              <w:rPr>
                <w:rFonts w:cs="Arial"/>
                <w:sz w:val="22"/>
              </w:rPr>
            </w:pPr>
            <w:r w:rsidRPr="00034559">
              <w:rPr>
                <w:rFonts w:cs="Arial"/>
                <w:sz w:val="22"/>
              </w:rPr>
              <w:t>12. That consideration is given to inviting non-residents to organised activities within sheltered blocks, where it is appropriate and safe to do 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pPr>
              <w:rPr>
                <w:rFonts w:eastAsiaTheme="minorHAnsi"/>
                <w:sz w:val="22"/>
              </w:rPr>
            </w:pPr>
            <w:r w:rsidRPr="00034559">
              <w:rPr>
                <w:rFonts w:cs="Arial"/>
                <w:sz w:val="22"/>
              </w:rPr>
              <w:t xml:space="preserve">The Council has been considering how to publicise our sheltered accommodation better, and this is a valuable suggestion </w:t>
            </w:r>
          </w:p>
        </w:tc>
        <w:tc>
          <w:tcPr>
            <w:tcW w:w="4394" w:type="dxa"/>
            <w:tcBorders>
              <w:top w:val="single" w:sz="4" w:space="0" w:color="auto"/>
              <w:left w:val="single" w:sz="4" w:space="0" w:color="auto"/>
              <w:bottom w:val="single" w:sz="4" w:space="0" w:color="auto"/>
              <w:right w:val="single" w:sz="4" w:space="0" w:color="auto"/>
            </w:tcBorders>
          </w:tcPr>
          <w:p w:rsidR="00034559" w:rsidRDefault="00C16053" w:rsidP="00A36F76">
            <w:pPr>
              <w:rPr>
                <w:rFonts w:cs="Arial"/>
              </w:rPr>
            </w:pPr>
            <w:r>
              <w:rPr>
                <w:rFonts w:cs="Arial"/>
              </w:rPr>
              <w:t>This year we carried out a review of the Housekeeping Service. As a result we are publishing a Local Offer for each sheltered scheme. When present</w:t>
            </w:r>
            <w:r w:rsidR="00DB6CD5">
              <w:rPr>
                <w:rFonts w:cs="Arial"/>
              </w:rPr>
              <w:t>ing</w:t>
            </w:r>
            <w:r>
              <w:rPr>
                <w:rFonts w:cs="Arial"/>
              </w:rPr>
              <w:t xml:space="preserve"> the draft offer later this year, we </w:t>
            </w:r>
            <w:r w:rsidR="001746F7">
              <w:rPr>
                <w:rFonts w:cs="Arial"/>
              </w:rPr>
              <w:t>will include the consultation o</w:t>
            </w:r>
            <w:r w:rsidR="00DB6CD5">
              <w:rPr>
                <w:rFonts w:cs="Arial"/>
              </w:rPr>
              <w:t>n</w:t>
            </w:r>
            <w:r w:rsidR="001746F7">
              <w:rPr>
                <w:rFonts w:cs="Arial"/>
              </w:rPr>
              <w:t xml:space="preserve"> the communal space</w:t>
            </w:r>
            <w:r>
              <w:rPr>
                <w:rFonts w:cs="Arial"/>
              </w:rPr>
              <w:t>. Th</w:t>
            </w:r>
            <w:r w:rsidR="001746F7">
              <w:rPr>
                <w:rFonts w:cs="Arial"/>
              </w:rPr>
              <w:t>eir feedback</w:t>
            </w:r>
            <w:r>
              <w:rPr>
                <w:rFonts w:cs="Arial"/>
              </w:rPr>
              <w:t xml:space="preserve"> can then be included in </w:t>
            </w:r>
            <w:r w:rsidR="00D00492">
              <w:rPr>
                <w:rFonts w:cs="Arial"/>
              </w:rPr>
              <w:t xml:space="preserve">the </w:t>
            </w:r>
            <w:r>
              <w:rPr>
                <w:rFonts w:cs="Arial"/>
              </w:rPr>
              <w:t>final version of the</w:t>
            </w:r>
            <w:r w:rsidR="00D00492">
              <w:rPr>
                <w:rFonts w:cs="Arial"/>
              </w:rPr>
              <w:t>ir</w:t>
            </w:r>
            <w:r>
              <w:rPr>
                <w:rFonts w:cs="Arial"/>
              </w:rPr>
              <w:t xml:space="preserve"> Local Offer. </w:t>
            </w:r>
          </w:p>
        </w:tc>
      </w:tr>
      <w:tr w:rsidR="00034559" w:rsidRPr="00AC577F" w:rsidTr="00DB6CD5">
        <w:trPr>
          <w:trHeight w:val="1428"/>
        </w:trPr>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E872FA">
            <w:pPr>
              <w:rPr>
                <w:rFonts w:cs="Arial"/>
                <w:sz w:val="22"/>
              </w:rPr>
            </w:pPr>
            <w:r w:rsidRPr="00034559">
              <w:rPr>
                <w:rFonts w:cs="Arial"/>
                <w:sz w:val="22"/>
              </w:rPr>
              <w:lastRenderedPageBreak/>
              <w:t>13. That consideration is given to the involvement of tenants in regeneration projects at Blackbird Leys and Barton, possibly as part of the Tenant Involvement Team’s improvement focus for 2016-17.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Default="00034559">
            <w:pPr>
              <w:rPr>
                <w:rFonts w:cs="Arial"/>
                <w:sz w:val="22"/>
              </w:rPr>
            </w:pPr>
            <w:r w:rsidRPr="00034559">
              <w:rPr>
                <w:rFonts w:cs="Arial"/>
                <w:sz w:val="22"/>
              </w:rPr>
              <w:t>We are determined to ensure maximum participation in the regeneration programmes in BBL and Barton, and it would be very helpful for the Tenant Involvement Team to make this a focus for the coming Council year.</w:t>
            </w:r>
          </w:p>
          <w:p w:rsidR="00DB6CD5" w:rsidRPr="00034559" w:rsidRDefault="00DB6CD5">
            <w:pPr>
              <w:rPr>
                <w:rFonts w:eastAsiaTheme="minorHAnsi"/>
                <w:sz w:val="22"/>
              </w:rPr>
            </w:pPr>
          </w:p>
        </w:tc>
        <w:tc>
          <w:tcPr>
            <w:tcW w:w="4394" w:type="dxa"/>
            <w:tcBorders>
              <w:top w:val="single" w:sz="4" w:space="0" w:color="auto"/>
              <w:left w:val="single" w:sz="4" w:space="0" w:color="auto"/>
              <w:bottom w:val="single" w:sz="4" w:space="0" w:color="auto"/>
              <w:right w:val="single" w:sz="4" w:space="0" w:color="auto"/>
            </w:tcBorders>
          </w:tcPr>
          <w:p w:rsidR="00034559" w:rsidRDefault="001746F7" w:rsidP="00A36F76">
            <w:pPr>
              <w:rPr>
                <w:rFonts w:cs="Arial"/>
              </w:rPr>
            </w:pPr>
            <w:r>
              <w:rPr>
                <w:rFonts w:cs="Arial"/>
              </w:rPr>
              <w:t xml:space="preserve">Tenant Involvement </w:t>
            </w:r>
            <w:r w:rsidR="00A36F76">
              <w:rPr>
                <w:rFonts w:cs="Arial"/>
              </w:rPr>
              <w:t>is</w:t>
            </w:r>
            <w:r>
              <w:rPr>
                <w:rFonts w:cs="Arial"/>
              </w:rPr>
              <w:t xml:space="preserve"> heavily involved in the consultation of Great Estates projects. This included the improvements to the flats at Stowford, Bayswater and Barton Road.</w:t>
            </w:r>
            <w:r w:rsidR="000A529F">
              <w:rPr>
                <w:rFonts w:cs="Arial"/>
              </w:rPr>
              <w:t xml:space="preserve">  </w:t>
            </w:r>
            <w:r w:rsidR="00751A49">
              <w:rPr>
                <w:rFonts w:cs="Arial"/>
              </w:rPr>
              <w:t xml:space="preserve"> </w:t>
            </w:r>
            <w:r w:rsidR="00011C16">
              <w:rPr>
                <w:rFonts w:cs="Arial"/>
              </w:rPr>
              <w:t xml:space="preserve"> </w:t>
            </w:r>
          </w:p>
        </w:tc>
      </w:tr>
      <w:tr w:rsidR="00034559" w:rsidRPr="00AC577F" w:rsidTr="00DB6CD5">
        <w:tc>
          <w:tcPr>
            <w:tcW w:w="4679"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E872FA">
            <w:pPr>
              <w:rPr>
                <w:rFonts w:cs="Arial"/>
                <w:sz w:val="22"/>
              </w:rPr>
            </w:pPr>
            <w:r w:rsidRPr="00034559">
              <w:rPr>
                <w:rFonts w:cs="Arial"/>
                <w:sz w:val="22"/>
              </w:rPr>
              <w:t>14. That consideration is given to opportunities to involve and seek the views of potential future tenants who are currently on the Housing Register.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rsidP="00973114">
            <w:pPr>
              <w:jc w:val="center"/>
              <w:rPr>
                <w:rFonts w:eastAsiaTheme="minorHAnsi"/>
                <w:sz w:val="22"/>
              </w:rPr>
            </w:pPr>
            <w:r w:rsidRPr="00034559">
              <w:rPr>
                <w:rFonts w:cs="Arial"/>
                <w:sz w:val="22"/>
              </w:rPr>
              <w: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34559" w:rsidRPr="00034559" w:rsidRDefault="00034559">
            <w:pPr>
              <w:rPr>
                <w:rFonts w:eastAsiaTheme="minorHAnsi"/>
                <w:sz w:val="22"/>
              </w:rPr>
            </w:pPr>
            <w:r w:rsidRPr="00034559">
              <w:rPr>
                <w:rFonts w:cs="Arial"/>
                <w:sz w:val="22"/>
              </w:rPr>
              <w:t>Although this is more difficult than involving existing tenants for obvious reasons, the input would be valuable and we will look at ways of doing this, in conjunction with the Tenant Involvement Team.</w:t>
            </w:r>
          </w:p>
        </w:tc>
        <w:tc>
          <w:tcPr>
            <w:tcW w:w="4394" w:type="dxa"/>
            <w:tcBorders>
              <w:top w:val="single" w:sz="4" w:space="0" w:color="auto"/>
              <w:left w:val="single" w:sz="4" w:space="0" w:color="auto"/>
              <w:bottom w:val="single" w:sz="4" w:space="0" w:color="auto"/>
              <w:right w:val="single" w:sz="4" w:space="0" w:color="auto"/>
            </w:tcBorders>
          </w:tcPr>
          <w:p w:rsidR="00034559" w:rsidRDefault="00DC5E35" w:rsidP="00DC5E35">
            <w:pPr>
              <w:rPr>
                <w:rFonts w:cs="Arial"/>
              </w:rPr>
            </w:pPr>
            <w:r>
              <w:rPr>
                <w:rFonts w:cs="Arial"/>
              </w:rPr>
              <w:t xml:space="preserve">In November </w:t>
            </w:r>
            <w:r w:rsidR="009C3AF4">
              <w:rPr>
                <w:rFonts w:cs="Arial"/>
              </w:rPr>
              <w:t>Tenant Involvement</w:t>
            </w:r>
            <w:r>
              <w:rPr>
                <w:rFonts w:cs="Arial"/>
              </w:rPr>
              <w:t xml:space="preserve"> are starting joint work with their </w:t>
            </w:r>
            <w:r>
              <w:rPr>
                <w:rFonts w:cs="Arial"/>
                <w:color w:val="000000"/>
                <w:spacing w:val="4"/>
                <w:sz w:val="22"/>
                <w:szCs w:val="22"/>
                <w:lang w:val="en"/>
              </w:rPr>
              <w:t>Homelessness Prevention colleagues, on the Trailblazer project. Some of this work will include involving people living in temporary accommodation.</w:t>
            </w:r>
            <w:r w:rsidR="007B7660">
              <w:rPr>
                <w:rFonts w:cs="Arial"/>
              </w:rPr>
              <w:t xml:space="preserve"> </w:t>
            </w:r>
            <w:r w:rsidR="009C3AF4">
              <w:rPr>
                <w:rFonts w:cs="Arial"/>
              </w:rPr>
              <w:t xml:space="preserve"> </w:t>
            </w:r>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p>
    <w:p w:rsidR="00ED7F43" w:rsidRDefault="00ED7F43" w:rsidP="00ED7F43">
      <w:pPr>
        <w:ind w:left="1080"/>
        <w:rPr>
          <w:rFonts w:cs="Arial"/>
        </w:rPr>
      </w:pPr>
    </w:p>
    <w:sectPr w:rsidR="00ED7F43"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11C16"/>
    <w:rsid w:val="00034559"/>
    <w:rsid w:val="0004730D"/>
    <w:rsid w:val="0007474A"/>
    <w:rsid w:val="00082174"/>
    <w:rsid w:val="000A529F"/>
    <w:rsid w:val="000B4310"/>
    <w:rsid w:val="0011346E"/>
    <w:rsid w:val="001437E9"/>
    <w:rsid w:val="00156D0C"/>
    <w:rsid w:val="001746F7"/>
    <w:rsid w:val="001F01DD"/>
    <w:rsid w:val="00290F45"/>
    <w:rsid w:val="002A22E4"/>
    <w:rsid w:val="00301E1F"/>
    <w:rsid w:val="003236B3"/>
    <w:rsid w:val="0034054D"/>
    <w:rsid w:val="00356271"/>
    <w:rsid w:val="003568F0"/>
    <w:rsid w:val="0037044D"/>
    <w:rsid w:val="004000D7"/>
    <w:rsid w:val="00405001"/>
    <w:rsid w:val="00504E43"/>
    <w:rsid w:val="005472BC"/>
    <w:rsid w:val="00612FE5"/>
    <w:rsid w:val="00641251"/>
    <w:rsid w:val="0066079B"/>
    <w:rsid w:val="00751A49"/>
    <w:rsid w:val="007908F4"/>
    <w:rsid w:val="007B1B9C"/>
    <w:rsid w:val="007B7660"/>
    <w:rsid w:val="007D50A7"/>
    <w:rsid w:val="007F5AC9"/>
    <w:rsid w:val="0081179F"/>
    <w:rsid w:val="0084606B"/>
    <w:rsid w:val="008A22C6"/>
    <w:rsid w:val="00973114"/>
    <w:rsid w:val="009C3AF4"/>
    <w:rsid w:val="009E3810"/>
    <w:rsid w:val="00A25C85"/>
    <w:rsid w:val="00A36F76"/>
    <w:rsid w:val="00A80C91"/>
    <w:rsid w:val="00AC38FD"/>
    <w:rsid w:val="00AD7B73"/>
    <w:rsid w:val="00AE4C99"/>
    <w:rsid w:val="00B7537D"/>
    <w:rsid w:val="00C07F80"/>
    <w:rsid w:val="00C16053"/>
    <w:rsid w:val="00C32C6A"/>
    <w:rsid w:val="00C57913"/>
    <w:rsid w:val="00CA0DC2"/>
    <w:rsid w:val="00D00492"/>
    <w:rsid w:val="00D153C6"/>
    <w:rsid w:val="00D31D4F"/>
    <w:rsid w:val="00DB6CD5"/>
    <w:rsid w:val="00DC5E35"/>
    <w:rsid w:val="00E017A6"/>
    <w:rsid w:val="00E234D4"/>
    <w:rsid w:val="00E64C50"/>
    <w:rsid w:val="00E872FA"/>
    <w:rsid w:val="00E93A65"/>
    <w:rsid w:val="00EB6C7D"/>
    <w:rsid w:val="00ED7F43"/>
    <w:rsid w:val="00F17D7C"/>
    <w:rsid w:val="00F5260A"/>
    <w:rsid w:val="00F5650C"/>
    <w:rsid w:val="00F75E75"/>
    <w:rsid w:val="00F76B5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98049">
      <w:bodyDiv w:val="1"/>
      <w:marLeft w:val="0"/>
      <w:marRight w:val="0"/>
      <w:marTop w:val="0"/>
      <w:marBottom w:val="0"/>
      <w:divBdr>
        <w:top w:val="none" w:sz="0" w:space="0" w:color="auto"/>
        <w:left w:val="none" w:sz="0" w:space="0" w:color="auto"/>
        <w:bottom w:val="none" w:sz="0" w:space="0" w:color="auto"/>
        <w:right w:val="none" w:sz="0" w:space="0" w:color="auto"/>
      </w:divBdr>
    </w:div>
    <w:div w:id="19487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061F-02E5-4DA1-8E33-7EF20CAD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569785C8</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Bill Graves</cp:lastModifiedBy>
  <cp:revision>2</cp:revision>
  <dcterms:created xsi:type="dcterms:W3CDTF">2017-10-31T13:46:00Z</dcterms:created>
  <dcterms:modified xsi:type="dcterms:W3CDTF">2017-10-31T13:46:00Z</dcterms:modified>
</cp:coreProperties>
</file>